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E75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УПРАВЛЕНИИ ОБРАЗОВАНИЯ И МОЛОДЕЖНОЙ ПОЛИТИКИ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АДМИНИСТРАЦИИ ГОРОДСКОГО ОКРУГА ГОРОД ВОРОНЕЖ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Управление образования и молодежной политики администрации городского округа город Воронеж (далее - Управление) является структурным подразделением администрации городского округа город Воронеж, осуществляющим управление в сфере образования и молодежной политики, а также координацию вопросов демографической и семейной политики.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в своей деятельности руководствуется </w:t>
      </w:r>
      <w:hyperlink r:id="rId5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Конституцией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федеральными конституционными законами, федеральными законами, издаваемыми в соответствии с ними иными правовыми актами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законами и иными правовыми актами Воронежской области, </w:t>
      </w:r>
      <w:hyperlink r:id="rId6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Уставом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город Воронеж, иными правовыми актами органов местного самоуправления городского округа город Воронеж, а также настоящим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Управление создается, реорганизуется и ликвидируется решением Воронежской городской Думы.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Управление в своей деятельности взаимодействует с органами исполнительной власти Воронежской области, органами местного самоуправления городского округа город Воронеж, структурными подразделениями администрации городского округа город Воронеж, а также с предприятиями, учреждениями и организациями всех форм собственности.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наделено правами юридического лица, может иметь самостоятельный баланс, лицевые счета в Управлении Федерального казначейства по Воронежской области и управлении финансово-бюджетной политики администрации городского округа город Воронеж, имущество на праве оперативного управления, печать с изображением герба городского округа город Воронеж со своим наименованием, а также соответствующие печати и штампы, бланки и другие документы, необходимые для осуществления своей деятельности.</w:t>
      </w:r>
      <w:proofErr w:type="gramEnd"/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Финансирование деятельности Управления осуществляется за счет средств бюджета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1.7. Управление находится в непосредственном подчинении заместителя главы администрации по социальной политике.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Внесение изменений и дополнений в настоящее Положение осуществляется решением Воронежской городской Думы.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Местонахождение Управления: 394036, г. Воронеж, ул. Комиссаржевской, 14а.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задачи Управления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Управления являются: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Реализация законодательства Российской Федерации и Воронежской области в сфере образования с учетом местных социально-экономических, демографических и других условий и особенностей, а также национально-культурных и исторических традиций, сложившихся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 Организация предоставления общедоступного и бесплатного дошкольного образования.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Организация предоставления дополнительного образования детей в муниципальных образовательных организациях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Создание условий для осуществления присмотра и ухода за детьми, содержания детей в муниципальных образовательных организациях.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Координация деятельности структурных подразделений администрации городского округа город Воронеж в области образования, создание условий для развития муниципальных образовательных организаций, достижения необходимого уровня учебно-воспитательной и научно-экспериментальной деятельности.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2.7. Формирование, развитие и оптимизация сети муниципальных образовательных организаций дошкольного, общего и дополнительного образования.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Создание единой системы оценки деятельности муниципальных образовательных организаций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Информационно-методическое обеспечение подведомственных организаций и учреждений сферы образования и молодежной политики, участие в разработке и реализации финансовой, инвестиционной и инновационной политики в системе образования и молодежной политики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Обеспечение содержания зданий и сооружений образовательных организаций, обустройство прилегающих к ним территорий, содействие сохранению и развитию инфраструктуры, предназначенной для отдыха детей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Определение приоритетных направлений развития молодежной политики на территории городского округа город Воронеж и организационное обеспечение их реализации, организация отдыха детей в каникулярное время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населения городского округа город Воронеж, в том числе через средства массовой информации, о возможности распространения социально значимых заболеваний и заболеваний, представляющих опасность для окружающих, на территории городского округа город Воронеж, осуществляемое на основе ежегодных статистических данных, а также информирование об угрозе возникновения и о возникновении эпидемий в соответствии с законодательством Воронежской области.</w:t>
      </w:r>
      <w:proofErr w:type="gramEnd"/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2.13.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законодательством Воронежской области в пределах полномочий, установленных Федеральным </w:t>
      </w:r>
      <w:hyperlink r:id="rId7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2.14. Участие в санитарно-гигиеническом просвещении населения и пропаганде донорства крови и (или) ее компонентов.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2.15. Участие в реализации на территории городского округа город Воронеж мероприятий, направленных на спасение жизни и сохранение здоровья людей при чрезвычайных ситуациях, информирование населения о медико-санитарной обстановке в зоне чрезвычайной ситуации и о принимаемых мерах.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2.16. Реализация на территории городского округа город Воронеж мероприятий по профилактике заболеваний и формированию здорового образа жизни в соответствии с законодательством Воронежской области.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2.17. Создание благоприятных условий для привлечения медицинских и фармацевтических работников для работы в медицинских организациях в соответствии с Федеральным </w:t>
      </w:r>
      <w:hyperlink r:id="rId8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2.18. Участие в реализации на территории городского округа город Воронеж социальных проектов, направленных на поддержание отдельных категорий граждан.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2.19. Организация межведомственного взаимодействия в сфере профилактики алкоголизма, </w:t>
      </w:r>
      <w:proofErr w:type="spell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наркомании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2.20. Реализация в городском округе город Воронеж единой государственной политики по защите прав и законных интересов несовершеннолетних, лиц из числа детей-сирот и детей, оставшихся без попечения родителей, в возрасте от 18 до 23 лет и совершеннолетних граждан, нуждающихся в особой защите государства.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2.21. Обеспечение приоритета семейных форм воспитания детей-сирот и детей, оставшихся без попечения родителей.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2.22. Координация деятельности структурных подразделений администрации городского округа город Воронеж, связанной с обеспечением исполнения законодательства Российской Федерации, Воронежской области в сфере профилактики социального сиротства, безнадзорности и правонарушений несовершеннолетних.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2.23. Взаимодействие с органами государственной власти, органами местного самоуправления, общественными и иными некоммерческими организациями в сфере защиты прав и законных интересов несовершеннолетних и совершеннолетних граждан, нуждающихся в особой защите государства.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2.24. Обеспечение взаимодействия отделов опеки и попечительства, комиссий по делам несовершеннолетних и защите их прав управ районов городского округа город Воронеж с заинтересованными органами, организациями, учреждениями при осуществлении деятельности по осуществлению переданных отдельных государственных полномочий Воронежской области.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Функции Управления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в соответствии с возложенными на него задачами: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условия и организует деятельность муниципальных образовательных организаций по реализации прав граждан на получение установленного Федеральным </w:t>
      </w:r>
      <w:hyperlink r:id="rId9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29.12.2012 N 273-ФЗ "Об образовании в Российской Федерации" обязательного общего образования по основным общеобразовательным программам, обеспечивающим реализацию федерального государственного образовательного стандарта, по предоставлению общедоступного и бесплатного начального общего, основного общего и среднего общего образования по основным общеобразовательным программам.</w:t>
      </w:r>
      <w:proofErr w:type="gramEnd"/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3.2. Обеспечивает организацию </w:t>
      </w:r>
      <w:proofErr w:type="spell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и профильного обучения в муниципальных образовательных организациях.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Обеспечивает реализацию федеральных, региональных программ развития образования, федеральных государственных образовательных стандартов, эффективного функционирования муниципальной системы образования в пределах своей компетенции. Совместно с заинтересованными ведомствами и службами разрабатывает и обеспечивает реализацию муниципальных программ городского округа город Воронеж в области образования.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Обеспечивает реализацию федеральных, региональных, муниципальных программ, направленных на развитие молодежной политики, социальных проектов в молодежной среде, организует отдых детей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Обеспечивает рациональное развитие муниципальной сети образовательных организаций.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Вносит в установленном порядке предложения о создании, реорганизации и ликвидации подведомственных образовательных организаций и иных подведомственных учреждений.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перевод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соответствующего уровня и направленности, в следующих случаях:</w:t>
      </w:r>
      <w:proofErr w:type="gramEnd"/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инициативе совершеннолетнего обучающегося или родителей (законных представителей) несовершеннолетнего обучающегося;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прекращения деятельности исходной организации, аннулирования лицензии на осуществление образовательной деятельности,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приостановления действия лицензии, приостановления государственной аккредитации полностью или в отношении отдельных уровней образования.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3.8. Согласовывает и редактирует уставы подведомственных образовательных организаций и иных подведомственных учреждений, а также вносимые в уставы изменения, готовит проекты постановлений администрации городского округа город Воронеж об утверждении уставов.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Разрабатывает основы деятельности образовательных организаций, нормативно-правовую базу функционирования и развития системы образования городского округа город Воронеж, нормативную базу, регулирующую инновационную деятельность образовательных организаций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Обеспечивает проведение инновационной политики в области технологии обучения, новых моделей образования, организует работу по информационно-методическому обеспечению инновационной, экспериментальной деятельности педагогов и образовательных организаций.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Содействует развитию современных, в том числе информационных, технологий в подведомственных образовательных организациях.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3.12. В пределах своей компетенции разрабатывает и согласовывает проекты правовых актов органов местного самоуправления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Осуществляет реализацию кадровой политики в сфере образования и молодежной политики.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Согласовывает программы развития муниципальных образовательных организаций.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3.15. Осуществляет учет детей, подлежащих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обучению по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3.16. Организует работу по </w:t>
      </w:r>
      <w:proofErr w:type="spell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предшкольной</w:t>
      </w:r>
      <w:proofErr w:type="spell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подготовке воспитанников.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Организует учет несовершеннолетних, не посещающих или систематически пропускающих по неуважительным причинам занятия в образовательных организациях.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3.18. При получении от организации, осуществляющей образовательную деятельность, информации об отчислении несовершеннолетнего обучающегося в качестве меры дисциплинарного взыскания не позднее чем в месячный срок принимает меры, обеспечивающие получение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несовершеннолетним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 общего образования.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3.19. При согласии родителей (законных представителей) несовершеннолетнего обучающегося, комиссии по делам несовершеннолетних и защите их прав дает согласие на оставление обучающимся, достигшим возраста пятнадцати лет, общеобразовательной организации до получения основного общего образования.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3.20. Совместно с комиссией по делам несовершеннолетних и защите их прав, родителями (законными представителями) несовершеннолетнего, оставившего общеобразовательную организацию до получения основного общего образования,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3.21. Осуществляет координацию деятельности подведомственных Управлению организаций и учреждений, направленной на профилактику безнадзорности и правонарушений несовершеннолетних.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3.22. Осуществляет мониторинг деятельности муниципальных образовательных организаций, подведомственных управлению образования и молодежной политики, в соответствии с действующим законодательством.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3.22 в ред. </w:t>
      </w:r>
      <w:hyperlink r:id="rId10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решения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городской Думы от 27.06.2018 N 885-IV)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3.23.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проведении государственной итоговой аттестации обучающихся, освоивших основные образовательные программы основного общего и среднего общего образования, в пределах своей компетенции.</w:t>
      </w:r>
      <w:proofErr w:type="gramEnd"/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3.24. Участвует в осуществлении мероприятий по выявлению и материальной поддержке талантливых и одаренных детей.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3.25. Организует планирование и проведение учебных сборов учащихся 10-х классов образовательных организаций.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3.26. Обеспечивает гражданам городского округа город Воронеж возможность выбора образовательной организации.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3.27. Организует общегородские массовые мероприятия с обучающимися и воспитанниками.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3.28. Организует работу по методической, диагностической, консультативной помощи семьям, воспитывающим детей дошкольного возраста на дому.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3.29. Создает территориальные психолого-медико-педагогические комиссии, которые выявляют несовершеннолетних с ограниченными возможностями здоровья и (или) отклонениями в поведении, проводят их комплексное обследование и готовят рекомендации по оказанию им психолого-медико-педагогической помощи и определению форм дальнейшего обучения и воспитания.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3.30. По заявлению родителей (законных представителей) дает разрешение на прием в первый класс образовательной организации детей, которые к началу учебного года не достигли возраста шести лет и шести месяцев, а также детей, достигших возраста старше восьми лет.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3.31. Осуществляет учет несчастных случаев, произошедших с обучающимися и воспитанниками образовательных организаций во время образовательного процесса.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3.32. Осуществляет в установленном порядке сбор, обработку, анализ и представление государственной статистической отчетности в сфере образования и молодежной политики, обеспечивает ее достоверность.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3.33. Осуществляет меры по сохранности и целевому использованию муниципального имущества, закрепленного за подведомственными организациями и учреждениями.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3.34. Производит экспертную оценку последствий сдачи в аренду муниципальными образовательными организациями имущества для обеспечения образования, воспитания, развития, отдыха и оздоровления детей, оказания им медицинской, лечебно-профилактической помощи, осуществляет согласование сдачи указанного имущества в аренду.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3.35. Разрабатывает и внедряет в практику работы образовательных организаций программы и методики, направленные на формирование законопослушного поведения несовершеннолетних.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3.36. Организует методическое обеспечение деятельности подведомственных образовательных организаций, детских лагерей отдыха, общественных молодежных организаций.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3.37. Обеспечивает исполнение подведомственными организациями и учреждениями действующего законодательства в области молодежной политики, организации отдыха детей.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3.38. Осуществляет анализ и прогнозирование тенденций развития сферы молодежной политики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3.39. Организует работу по развитию инфраструктуры для патриотического воспитания детей, участвует в проведении заседаний координационного совета по патриотическому воспитанию детей и молодежи при администрации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3.40. Проводит работу по организационно-методическому и информационному обеспечению мероприятий, осуществляемых в молодежной среде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3.41. Готовит статистическую и аналитическую информацию об организации и проведении различных форм отдыха и полезной занятости детей в каникулярное время, принимает участие в работе городской межведомственной комиссии по организации отдыха детей в каникулярное время.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3.42. Проводит мониторинг социальной инфраструктуры имущественных комплексов стационарных детских лагерей отдыха.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3.43. Организует работу советов и комиссий по вопросам осуществления деятельности в сфере образования и молодежной политики, а также по вопросам семейной и демографической политики: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совета по образованию городского округа город Воронеж;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муниципальной отраслевой аттестационной комиссии по проведению аттестации руководителей муниципальных образовательных учреждений;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комиссии по оценке последствий принятия решения о реорганизации или ликвидации муниципального образовательного учреждения;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наблюдательного совета МАУ ЦДО "Перемена";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координационного совета по патриотическому воспитанию детей и молодежи при администрации городского округа город Воронеж;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городской межведомственной комиссии по организации отдыха детей в каникулярное время;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конкурсной комиссии по формированию состава молодежного совета при администрации городского округа город Воронеж;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координационного совета по молодежной политике при администрации городского округа город Воронеж;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комиссии по вопросам международной гуманитарной помощи при администрации городского округа город Воронеж;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антинаркотической комиссии городского округа город Воронеж;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санитарно-противоэпидемической комиссии городского округа город Воронеж;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территориальной трехсторонней комиссии городского округа город Воронеж по регулированию социально-трудовых отношений;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городской межведомственной комиссии городского округа город Воронеж по профилактике правонарушений на территории городского округа;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координационного совета по демографической и семейной политике при администрации городского округа город Воронеж;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комиссии по делам несовершеннолетних и защите их прав городского округа город Воронеж;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комиссии по отбору образовательных, медицинских организаций, организаций, оказывающих социальные услуги, и иных организаций, в том числе организаций для детей-сирот и детей, оставшихся без попечения родителей, для осуществления отдельных полномочий органа опеки и попечительства.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3.44. Осуществляет мониторинг социально-демографических показателей на </w:t>
      </w: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3.45. Проводит изучение, анализ и оценку данных о состоянии здоровья населения согласно показателям Стратегического </w:t>
      </w:r>
      <w:hyperlink r:id="rId11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плана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социально-экономического развития городского округа город Воронеж на период до 2020 года, разрабатывает предложения по их улучшению.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3.46. Осуществляет информирование населения городского округа город Воронеж, в том числе через средства массовой информации, о возможности распространения социально значимых заболеваний и заболеваний, представляющих опасность для окружающих, на территории городского округа город Воронеж на основе ежегодных статистических данных.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3.47. Участвует в разработке и реализации системы правовых, экономических и социальных мер, направленных на предупреждение возникновения, распространения и раннее выявление инфекционных заболеваний.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3.48. Осуществляет комплекс мер, направленных на обеспечение проведения профилактических мероприятий среди детско-подросткового населения.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3.49. Оказывает содействие структурным подразделениям городского округа город Воронеж, исполнительным органам государственной власти Воронежской области, общественным объединениям и иным учреждениям и организациям, деятельность которых связана с осуществлением мер по профилактике заболеваемости и пропаганде здорового образа жизни.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3.50. Участвует в межведомственном взаимодействии по вопросам улучшения демографической ситуации, укрепления здоровья населения, повышения грамотности в вопросах здорового образа жизни и профилактики заболеваний.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3.51. Взаимодействует с департаментом здравоохранения Воронежской области по вопросу медицинского обеспечения массовых мероприятий, проводимых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3.52. Осуществляет учет и контроль распределения и использования международной гуманитарной помощи.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3.53. Осуществляет взаимодействие с комиссией по вопросам международной гуманитарной помощи правительства Воронежской области.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3.54. Осуществляет подготовку сводного перечня фактического распределения гуманитарной помощи, поступившей в городской округ город Воронеж; ответа о получении и использовании гуманитарной помощи, поступившей в городской округ город Воронеж по утвержденным формам.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3.55. Осуществляет координацию и взаимодействие с комиссиями по вопросам международной гуманитарной помощи при управах районов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3.56. Принимает участие в разработке мер, направленных на содействие противодействию незаконному обороту наркотических средств, психотропных и их </w:t>
      </w:r>
      <w:proofErr w:type="spell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прекурсоров</w:t>
      </w:r>
      <w:proofErr w:type="spell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на профилактику немедицинского потребления наркотиков.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3.57. Принимает участие в межведомственном сотрудничестве в сфере противодействия незаконному обороту наркотических средств, психотропных веществ и их </w:t>
      </w:r>
      <w:proofErr w:type="spell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прекурсоров</w:t>
      </w:r>
      <w:proofErr w:type="spell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мониторинге </w:t>
      </w:r>
      <w:proofErr w:type="spell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наркоситуации</w:t>
      </w:r>
      <w:proofErr w:type="spell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городском округе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3.58. Вносит предложения о принятии муниципальных нормативных актов в сфере </w:t>
      </w: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социально-трудовых отношений.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3.59. Осуществляет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в городском округе город Воронеж территориального трехстороннего соглашения.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3.60. Осуществляет координацию работы отделов опеки и попечительства, районных комиссий </w:t>
      </w:r>
      <w:proofErr w:type="spell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ПДНиЗиП</w:t>
      </w:r>
      <w:proofErr w:type="spell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профилактики негативных проявлений в семьях, состоящих на учете, профилактики правонарушений и безнадзорности несовершеннолетних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3.61. Осуществляет координацию и анализ деятельности отделов опеки и попечительства управ районов городского округа город Воронеж по осуществлению ими переданных отдельных государственных полномочий Воронежской области по организации и осуществлению деятельности по опеке и попечительству.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3.62. Принимает участие в проверке фактов нарушения прав несовершеннолетних и совершеннолетних граждан подопечных категорий.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3.63. Осуществляет сбор, изучение и анализ необходимой информации и формирует базу данных о состоянии работы по профилактике социального сиротства, безнадзорности и правонарушений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3.64. Осуществляет мониторинг выявления, учета, устройства под опеку, попечительство, патронаж совершеннолетних и несовершеннолетних граждан, нуждающихся в защите государства.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3.65. Во взаимодействии со средствами массовой информации информирует население городского округа город Воронеж по вопросам устройства детей-сирот и детей, оставшихся без попечения родителей, в семьи граждан, профилактики социального сиротства, безнадзорности и правонарушений несовершеннолетних.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3.66. Изучает, обобщает и распространяет опыт работы по вопросам опеки и попечительства, профилактики социального сиротства, безнадзорности и правонарушений несовершеннолетних.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3.67. Участвует в работе коллегий, в заседаниях и совещаниях, организуемых структурами независимо от их ведомственной подчиненности, по вопросам опеки и попечительства и работе комиссий по делам несовершеннолетних и защите их прав.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3.68. Организует работу по пропаганде семейных форм устройства детей-сирот и детей, оставшихся без попечения родителей; по информированию населения о формах жизнеустройства детей-сирот и детей, оставшихся без попечения родителей, в семью.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3.69. Организует подготовку и проведение городских мероприятий для детей-сирот и детей, оставшихся без попечения родителей, лиц из их числа в возрасте от 18 до 23 лет.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3.70. Осуществляет координацию и контроль деятельности комиссий по делам несовершеннолетних и защите их прав, отделов опеки и попечительства по вопросам профилактики негативных проявлений в семьях, состоящих на учете, профилактики правонарушений и безнадзорности несовершеннолетних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3.71. Разрабатывает мероприятия, направленные на повышение рождаемости, поддержку беременных женщин и семей, имеющих несовершеннолетних детей.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3.72. Осуществляет взаимодействие с органами </w:t>
      </w:r>
      <w:proofErr w:type="spell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области по вопросам санитарно-противоэпидемического благополучия на территории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3.73. Рассматривает в установленном законодательством Российской Федерации порядке письма, обращения, предложения руководителей и работников подведомственных организаций и учреждений, заявления, обращения, жалобы иных юридических и физических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письменной, так и в устной форме, организует прием посетителей.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3.74. По заявлению родителей (законных представителей) детей, обучающихся по основным общеобразовательным программам на дому, предоставляет информацию о том, что ребенок не обучается в подведомственных дошкольных организациях.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3.74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решением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городской Думы от 27.06.2018 N 885-IV)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3.75. Организует бесплатные перевозки в муниципальных образовательных организациях городского округа город Воронеж, реализующих основные общеобразовательные программы.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3.75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3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решением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городской Думы от 27.06.2018 N 885-IV)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3.76. Обеспечивает открытость и доступность информации о системе муниципальных образовательных организаций, подведомственных управлению образования и молодежной политики.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3.76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решением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городской Думы от 27.06.2018 N 885-IV)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3.77. Представляет в федеральный орган исполнительной власти, осуществляющий функции по контролю и надзору в сфере образования, сведения о выданных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образовании и (или) о квалификации, документах об обучении путем внесения этих сведений в федеральную информационную систему "Федеральный реестр сведений о документах об образовании и (или) о квалификации, документах об обучении".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3.77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5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решением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городской Думы от 27.06.2018 N 885-IV)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3.78. Создает консультативные, совещательные и иные органы.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3.78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6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решением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городской Думы от 27.06.2018 N 885-IV)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3.79. Организует школьный и муниципальный этапы всероссийской олимпиады школьников.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3.79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решением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городской Думы от 27.06.2018 N 885-IV)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3.80. Участвует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 в пределах компетенции Управления.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3.80 в ред. </w:t>
      </w:r>
      <w:hyperlink r:id="rId18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решения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городской Думы от 27.05.2020 N 1436-IV)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3.81. Осуществляет мероприятия по содействию развитию конкуренции на территории городского округа город Воронеж и обеспечивает достижение плановых значений целевых показателей по содействию развитию конкуренции.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3.81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9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решением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городской Думы от 27.03.2020 N 1394-IV)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3.82. Осуществляет мероприятия по противодействию коррупции в соответствии с требованиями законодательства и муниципальных правовых актов.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(п. 3.82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0" w:history="1">
        <w:r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решением</w:t>
        </w:r>
      </w:hyperlink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городской Думы от 27.05.2020 N 1436-IV)</w:t>
      </w:r>
    </w:p>
    <w:p w:rsidR="00E7593E" w:rsidRPr="00E7593E" w:rsidRDefault="00146D40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history="1">
        <w:r w:rsidR="00E7593E" w:rsidRPr="00E7593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3.83</w:t>
        </w:r>
      </w:hyperlink>
      <w:r w:rsidR="00E7593E"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Осуществляет иные функции, установленные действующим законодательством в сфере образования и молодежной политики.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Финансово-хозяйственная деятельность Управления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Управление: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Участвует в разработке бюджета городского округа город Воронеж в части, </w:t>
      </w: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касающейся финансирования подведомственных образовательных организаций и иных подведомственных учреждений. Проводит анализ затрат на содержание подведомственных образовательных организаций и иных подведомственных учреждений.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Формирует перечень подведомственных Управлению получателей бюджетных средств.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Является главным распорядителем бюджетных средств по подведомственным бюджетополучателям и получателем бюджетных средств по финансовому обеспечению муниципального задания учредителя муниципальных бюджетных и автономных организаций.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Ведет реестр расходных обязательств, подлежащих исполнению в пределах утвержденных лимитов бюджетных обязательств и бюджетных ассигнований.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4.5. Является главным администратором доходов бюджетных средств по видам доходов, утвержденных бюджетом городского округа город Воронеж, по подведомственным бюджетополучателям.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4.6. Составляет бюджетную роспись, распределяет и доводит лимиты бюджетных обязательств до подведомственных бюджетополучателей.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Вносит предложения по формированию и изменению лимитов бюджетных обязательств.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Вносит предложения по формированию и изменению бюджетной росписи.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Осуществляет распределение финансирования по подведомственным организациям и учреждениям в пределах выделенных бюджетных ассигнований.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4.10. Анализирует финансово-экономическое состояние муниципальной системы образования.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Осуществляет в установленном порядке сбор, обработку, анализ и составление сводной финансовой отчетности.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4.12. Осуществляет внутренний финансовый контроль и аудит.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4.13. Разрабатывает предложения по капитальному строительству подведомственных организаций и учреждений. Составляет перспективные и текущие планы капитального ремонта подведомственных организаций и учреждений, организует и контролирует их реализацию.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4.14. Координирует работу подведомственных организаций и учреждений по размещению заказов на поставки товаров, выполнение работ, оказание услуг для муниципальных нужд.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4.15. Осуществляет иные бюджетные полномочия в соответствии с действующим законодательством.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Права Управления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имеет право: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Запрашивать и получать в установленном порядке необходимые для осуществления возложенных на Управление задач и функций информацию, документы и материалы от структурных подразделений администрации городского округа город Воронеж, образовательных организаций, общественных организаций, физических и </w:t>
      </w: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юридических лиц.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Осуществлять изучение деятельности подведомственных образовательных организаций и иных подведомственных учреждений в пределах полномочий, установленных действующим законодательством, муниципальными правовыми актами городского округа город Воронеж и настоящим Положением.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Осуществлять координацию деятельности подведомственных образовательных организаций и иных подведомственных учреждений в пределах своих полномочий.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Участвовать в работе коллегиальных органов управления образовательных организаций, педагогических советов.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Участвовать в работе экспертных советов, комиссий и рабочих групп по вопросам, входящим в компетенцию Управления.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Выступать истцом и ответчиком в судебных органах в соответствии с действующим законодательством.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5.7. Вести переписку, обмен информацией по электронной почте, телекоммуникационным каналам и другим видам специальной связи по вопросам, входящим в компетенцию Управления.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5.8. Вносить предложения по совершенствованию работы Управления.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5.9. Осуществлять управление в сфере образования и молодежной политики, а также координацию вопросов демографической и семейной политики городского округа город Воронеж через координацию деятельности подведомственных образовательных организаций и иных подведомственных учреждений.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5.10. Создавать в установленном порядке рабочие группы, комиссии, советы для обеспечения управления в сфере образования и молодежной политики, выработки приоритетных направлений развития образования и молодежной политики, разработки критериев оценки результатов обучения и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и воспитанников образовательных организаций, подведомственных Управлению, с привлечением представителей структурных подразделений администрации городского округа город Воронеж и представителей организаций.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5.11. Осуществлять планирование работы и отчетность Управления в порядке, установленном муниципальными правовыми актами администрации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5.12. Осуществлять иные права, предусмотренные действующим законодательством.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Структура Управления, руководитель Управления</w:t>
      </w: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93E" w:rsidRPr="00E7593E" w:rsidRDefault="00E7593E" w:rsidP="00E759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Непосредственное руководство деятельностью Управления осуществляет руководитель, назначаемый на должность и освобождаемый от должности распоряжением администрации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Исполнение обязанностей руководителя Управления в период его отсутствия осуществляет лицо, назначенное в установленном порядке распоряжением администрации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Руководитель Управления по согласованию с заместителем главы администрации по социальной политике вправе вносить предложения главе городского округа город Воронеж о введении дополнительных должностей, необходимых для </w:t>
      </w: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улучшения организации работы Управления (об изменении штатного расписания Управления для улучшения организации его работы).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Вопросы деятельности структурных подразделений Управления регламентируются положениями о них.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6.5. Состав и структура Управления определяются штатным расписанием, утверждаемым распоряжением администрации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Для определения стратегии развития сферы образования и молодежной, а также демографической и семейной политики в городском округе город Воронеж, решения наиболее значимых вопросов, отнесенных к компетенции Управления, создается коллегия Управления, состав которой утверждается руководителем Управления. Коллегия Управления является совещательным органом, решение которого утверждается соответствующим приказом руководителя Управления.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 Руководитель Управления: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6.7.1. Осуществляет руководство Управлением на основе единоначалия и несет персональную ответственность за выполнение возложенных на Управление задач.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6.7.2. Представляет интересы Управления в судебных органах, органах государственной власти и местного самоуправления, общественных объединениях, организациях, учреждениях и предприятиях независимо от форм собственности.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6.7.3. Утверждает положения о структурных подразделениях Управления.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6.7.4. Распределяет обязанности между сотрудниками Управления, определяет их полномочия в решении вопросов, отнесенных к компетенции Управления, утверждает должностные инструкции работников Управления.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6.7.5. Вносит на рассмотрение главе городского округа город Воронеж в установленном порядке предложения по развитию системы образования и молодежной политики, проекты постановлений и распоряжений по вопросам в сфере образования и молодежной политики, предложения о создании, реорганизации и ликвидации подведомственных образовательных организаций и иных подведомственных учреждений.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6.7.6. Принимает решения в пределах переданных ему полномочий о предъявлении от имени Управления претензий и исков к организациям и гражданам в соответствии с действующим законодательством.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6.7.7. Утверждает сметы доходов и расходов подведомственных бюджетополучателей.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6.7.8. Представляет по согласованию с заместителем главы администрации по социальной политике городского округа город Воронеж документы на назначение и увольнение руководителей подведомственных образовательных организаций и иных подведомственных учреждений главе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6.7.9. </w:t>
      </w:r>
      <w:proofErr w:type="gramStart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 в пределах своей компетенции приказы Управления, утверждает положения, касающиеся деятельности подведомственных образовательных организаций и иных подведомственных учреждений и оплаты труда их руководителей, инструкции, основанные на действующем законодательстве Российской Федерации, нормативных правовых актах органов государственной власти Воронежской области, муниципальных правовых актах городского округа город Воронеж, дает распоряжения и указания, обязательные для исполнения всеми подведомственными образовательными организациями и иными подведомственными учреждениями</w:t>
      </w:r>
      <w:proofErr w:type="gramEnd"/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подразделениями и </w:t>
      </w: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сотрудниками Управления.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6.7.10. Готовит документы по установлению надбавок, доплат и премиальных выплат к должностным окладам руководителей подведомственных образовательных организаций и иных подведомственных учреждений в порядке, установленном действующим законодательством.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6.7.11. Готовит представления главе городского округа город Воронеж о привлечении к дисциплинарной ответственности и поощрении руководителей подведомственных образовательных организаций и иных подведомственных учреждений, а также работников Управления.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6.7.12. Представляет в установленном порядке особо отличившихся работников подведомственных образовательных организаций и иных подведомственных учреждений к присвоению почетных званий, к награждению правительственными наградами и другими видами поощрений, производит награждение грамотами Управления.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6.7.13. Решает вопрос об отмене в установленном законом порядке приказов и распоряжений руководителей подведомственных образовательных организаций и иных подведомственных учреждений, противоречащих действующему законодательству Российской Федерации и Воронежской области, муниципальным правовым актам городского округа город Воронеж.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6.7.14. Подписывает договоры в целях выполнения задач и осуществления функций, возложенных на Управление.</w:t>
      </w:r>
    </w:p>
    <w:p w:rsidR="00E7593E" w:rsidRPr="00E7593E" w:rsidRDefault="00E7593E" w:rsidP="00E7593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93E">
        <w:rPr>
          <w:rFonts w:ascii="Times New Roman" w:eastAsia="Times New Roman" w:hAnsi="Times New Roman" w:cs="Times New Roman"/>
          <w:sz w:val="24"/>
          <w:szCs w:val="24"/>
          <w:lang w:eastAsia="ru-RU"/>
        </w:rPr>
        <w:t>6.7.15. Представляет отчет о работе Управления заместителю главы администрации по социальной политике, главе городского округа город Воронеж.</w:t>
      </w:r>
    </w:p>
    <w:p w:rsidR="002A1F6E" w:rsidRDefault="002A1F6E"/>
    <w:sectPr w:rsidR="002A1F6E" w:rsidSect="00E7593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3E"/>
    <w:rsid w:val="00146D40"/>
    <w:rsid w:val="002A1F6E"/>
    <w:rsid w:val="00E7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6FF7F453F7A458864B46F9B45B16722BD39AD337EAF65A0CFD9CFDBC5BA407E1F86702A13C5D57248D276D47m9R6K" TargetMode="External"/><Relationship Id="rId13" Type="http://schemas.openxmlformats.org/officeDocument/2006/relationships/hyperlink" Target="consultantplus://offline/ref=516FF7F453F7A458864B58F4A237497729DDC3DF3EE9FB0556A2C7A0EB52AE50B4B7664CE53942572D93246D4EC2F50C1490279F4ECE69A4949DD1mDR5K" TargetMode="External"/><Relationship Id="rId18" Type="http://schemas.openxmlformats.org/officeDocument/2006/relationships/hyperlink" Target="consultantplus://offline/ref=516FF7F453F7A458864B58F4A237497729DDC3DF3FEBF50B59A2C7A0EB52AE50B4B7664CE53942572D93256B4EC2F50C1490279F4ECE69A4949DD1mDR5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16FF7F453F7A458864B58F4A237497729DDC3DF3FEBF50B59A2C7A0EB52AE50B4B7664CE53942572D93246D4EC2F50C1490279F4ECE69A4949DD1mDR5K" TargetMode="External"/><Relationship Id="rId7" Type="http://schemas.openxmlformats.org/officeDocument/2006/relationships/hyperlink" Target="consultantplus://offline/ref=516FF7F453F7A458864B46F9B45B16722BD39AD337EAF65A0CFD9CFDBC5BA407E1F86702A13C5D57248D276D47m9R6K" TargetMode="External"/><Relationship Id="rId12" Type="http://schemas.openxmlformats.org/officeDocument/2006/relationships/hyperlink" Target="consultantplus://offline/ref=516FF7F453F7A458864B58F4A237497729DDC3DF3EE9FB0556A2C7A0EB52AE50B4B7664CE53942572D9325654EC2F50C1490279F4ECE69A4949DD1mDR5K" TargetMode="External"/><Relationship Id="rId17" Type="http://schemas.openxmlformats.org/officeDocument/2006/relationships/hyperlink" Target="consultantplus://offline/ref=516FF7F453F7A458864B58F4A237497729DDC3DF3EE9FB0556A2C7A0EB52AE50B4B7664CE53942572D9324694EC2F50C1490279F4ECE69A4949DD1mDR5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16FF7F453F7A458864B58F4A237497729DDC3DF3EE9FB0556A2C7A0EB52AE50B4B7664CE53942572D93246E4EC2F50C1490279F4ECE69A4949DD1mDR5K" TargetMode="External"/><Relationship Id="rId20" Type="http://schemas.openxmlformats.org/officeDocument/2006/relationships/hyperlink" Target="consultantplus://offline/ref=516FF7F453F7A458864B58F4A237497729DDC3DF3FEBF50B59A2C7A0EB52AE50B4B7664CE53942572D9325654EC2F50C1490279F4ECE69A4949DD1mDR5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16FF7F453F7A458864B58F4A237497729DDC3DF3FECFF0F50A2C7A0EB52AE50B4B7664CE53942572D9325654EC2F50C1490279F4ECE69A4949DD1mDR5K" TargetMode="External"/><Relationship Id="rId11" Type="http://schemas.openxmlformats.org/officeDocument/2006/relationships/hyperlink" Target="consultantplus://offline/ref=516FF7F453F7A458864B58F4A237497729DDC3DF3EEFFC0858A2C7A0EB52AE50B4B7664CE53942572D93246C4EC2F50C1490279F4ECE69A4949DD1mDR5K" TargetMode="External"/><Relationship Id="rId5" Type="http://schemas.openxmlformats.org/officeDocument/2006/relationships/hyperlink" Target="consultantplus://offline/ref=516FF7F453F7A458864B46F9B45B16722ADE9AD73DBBA1585DA892F8B40BFE17E5B13207BF344A492F9327m6RDK" TargetMode="External"/><Relationship Id="rId15" Type="http://schemas.openxmlformats.org/officeDocument/2006/relationships/hyperlink" Target="consultantplus://offline/ref=516FF7F453F7A458864B58F4A237497729DDC3DF3EE9FB0556A2C7A0EB52AE50B4B7664CE53942572D93246F4EC2F50C1490279F4ECE69A4949DD1mDR5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16FF7F453F7A458864B58F4A237497729DDC3DF3EE9FB0556A2C7A0EB52AE50B4B7664CE53942572D93256B4EC2F50C1490279F4ECE69A4949DD1mDR5K" TargetMode="External"/><Relationship Id="rId19" Type="http://schemas.openxmlformats.org/officeDocument/2006/relationships/hyperlink" Target="consultantplus://offline/ref=516FF7F453F7A458864B58F4A237497729DDC3DF3FEBFD0B50A2C7A0EB52AE50B4B7664CE53942572D93256B4EC2F50C1490279F4ECE69A4949DD1mDR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16FF7F453F7A458864B46F9B45B16722BD29AD235E9F65A0CFD9CFDBC5BA407E1F86702A13C5D57248D276D47m9R6K" TargetMode="External"/><Relationship Id="rId14" Type="http://schemas.openxmlformats.org/officeDocument/2006/relationships/hyperlink" Target="consultantplus://offline/ref=516FF7F453F7A458864B58F4A237497729DDC3DF3EE9FB0556A2C7A0EB52AE50B4B7664CE53942572D93246C4EC2F50C1490279F4ECE69A4949DD1mDR5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6098</Words>
  <Characters>34761</Characters>
  <Application>Microsoft Office Word</Application>
  <DocSecurity>4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Ерышова И.А.</dc:creator>
  <cp:lastModifiedBy>Холюшкина И.Г.</cp:lastModifiedBy>
  <cp:revision>2</cp:revision>
  <dcterms:created xsi:type="dcterms:W3CDTF">2024-03-06T10:43:00Z</dcterms:created>
  <dcterms:modified xsi:type="dcterms:W3CDTF">2024-03-06T10:43:00Z</dcterms:modified>
</cp:coreProperties>
</file>